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C1EF" w14:textId="3C25A8E0" w:rsidR="00265DBA" w:rsidRDefault="0036632B" w:rsidP="006459D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February</w:t>
      </w:r>
      <w:r w:rsidR="009F5092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8</w:t>
      </w:r>
      <w:r w:rsidR="009F5092">
        <w:rPr>
          <w:rFonts w:ascii="Georgia" w:eastAsia="Georgia" w:hAnsi="Georgia" w:cs="Georgia"/>
        </w:rPr>
        <w:t>, 2019</w:t>
      </w:r>
      <w:bookmarkStart w:id="0" w:name="_GoBack"/>
      <w:bookmarkEnd w:id="0"/>
    </w:p>
    <w:p w14:paraId="6E29EABA" w14:textId="77777777" w:rsidR="00265DBA" w:rsidRDefault="00265DBA" w:rsidP="006459D5">
      <w:pPr>
        <w:ind w:left="-720" w:right="-720" w:firstLine="720"/>
        <w:rPr>
          <w:rFonts w:ascii="Georgia" w:eastAsia="Georgia" w:hAnsi="Georgia" w:cs="Georgia"/>
          <w:sz w:val="20"/>
          <w:szCs w:val="20"/>
        </w:rPr>
      </w:pPr>
    </w:p>
    <w:tbl>
      <w:tblPr>
        <w:tblStyle w:val="a"/>
        <w:tblW w:w="9205" w:type="dxa"/>
        <w:tblInd w:w="-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60"/>
        <w:gridCol w:w="4545"/>
      </w:tblGrid>
      <w:tr w:rsidR="00265DBA" w14:paraId="661E23E5" w14:textId="77777777" w:rsidTr="003B753A"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D9FB" w14:textId="77777777" w:rsidR="00265DBA" w:rsidRDefault="009F5092" w:rsidP="003B753A">
            <w:pPr>
              <w:widowControl w:val="0"/>
              <w:ind w:left="51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The Honorable Richard Bloom, Chair</w:t>
            </w:r>
          </w:p>
          <w:p w14:paraId="0F9D4821" w14:textId="77777777" w:rsidR="00265DBA" w:rsidRDefault="009F5092" w:rsidP="003B753A">
            <w:pPr>
              <w:widowControl w:val="0"/>
              <w:ind w:left="51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Assembly Budget Subcommittee No. 3</w:t>
            </w:r>
          </w:p>
          <w:p w14:paraId="1FE4DA94" w14:textId="77777777" w:rsidR="00265DBA" w:rsidRDefault="009F5092" w:rsidP="003B753A">
            <w:pPr>
              <w:widowControl w:val="0"/>
              <w:ind w:left="51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State Capitol, Room 2003</w:t>
            </w:r>
          </w:p>
          <w:p w14:paraId="29A22946" w14:textId="77777777" w:rsidR="00265DBA" w:rsidRDefault="009F5092" w:rsidP="003B753A">
            <w:pPr>
              <w:widowControl w:val="0"/>
              <w:ind w:left="51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Sacramento, CA 95814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1D2C" w14:textId="77777777" w:rsidR="00265DBA" w:rsidRDefault="009F5092" w:rsidP="003B753A">
            <w:pPr>
              <w:widowControl w:val="0"/>
              <w:ind w:left="51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The Honorable Bob </w:t>
            </w:r>
            <w:proofErr w:type="spellStart"/>
            <w:r>
              <w:rPr>
                <w:rFonts w:ascii="Georgia" w:eastAsia="Georgia" w:hAnsi="Georgia" w:cs="Georgia"/>
              </w:rPr>
              <w:t>Wieckowski</w:t>
            </w:r>
            <w:proofErr w:type="spellEnd"/>
            <w:r>
              <w:rPr>
                <w:rFonts w:ascii="Georgia" w:eastAsia="Georgia" w:hAnsi="Georgia" w:cs="Georgia"/>
              </w:rPr>
              <w:t>, Chair</w:t>
            </w:r>
          </w:p>
          <w:p w14:paraId="646A0A68" w14:textId="77777777" w:rsidR="00265DBA" w:rsidRDefault="009F5092" w:rsidP="003B753A">
            <w:pPr>
              <w:widowControl w:val="0"/>
              <w:ind w:left="51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Senate Budget Subcommittee No. 2</w:t>
            </w:r>
          </w:p>
          <w:p w14:paraId="531E276C" w14:textId="77777777" w:rsidR="00265DBA" w:rsidRDefault="009F5092" w:rsidP="003B753A">
            <w:pPr>
              <w:widowControl w:val="0"/>
              <w:ind w:left="51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State Capitol, Room 4085</w:t>
            </w:r>
          </w:p>
          <w:p w14:paraId="46DB4CCD" w14:textId="77777777" w:rsidR="00265DBA" w:rsidRDefault="009F5092" w:rsidP="003B753A">
            <w:pPr>
              <w:widowControl w:val="0"/>
              <w:ind w:left="51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Sacramento, CA 95814</w:t>
            </w:r>
          </w:p>
        </w:tc>
      </w:tr>
    </w:tbl>
    <w:p w14:paraId="2D53F6B6" w14:textId="77777777" w:rsidR="00265DBA" w:rsidRDefault="00265DBA" w:rsidP="006459D5">
      <w:pPr>
        <w:rPr>
          <w:rFonts w:ascii="Georgia" w:eastAsia="Georgia" w:hAnsi="Georgia" w:cs="Georgia"/>
        </w:rPr>
      </w:pPr>
    </w:p>
    <w:p w14:paraId="092C7AE3" w14:textId="77777777" w:rsidR="00265DBA" w:rsidRDefault="009F5092" w:rsidP="006459D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RE: CDFA California Biodiversity Initiative BCP - SUPPORT</w:t>
      </w:r>
    </w:p>
    <w:p w14:paraId="0A7316FB" w14:textId="77777777" w:rsidR="00265DBA" w:rsidRDefault="00265DBA" w:rsidP="006459D5">
      <w:pPr>
        <w:rPr>
          <w:rFonts w:ascii="Georgia" w:eastAsia="Georgia" w:hAnsi="Georgia" w:cs="Georgia"/>
        </w:rPr>
      </w:pPr>
    </w:p>
    <w:p w14:paraId="7C455DB7" w14:textId="77777777" w:rsidR="00265DBA" w:rsidRDefault="009F5092" w:rsidP="006459D5">
      <w:pPr>
        <w:spacing w:after="1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Chairs Bloom and Wieckowski, </w:t>
      </w:r>
    </w:p>
    <w:p w14:paraId="0C294113" w14:textId="7BEFC43A" w:rsidR="00265DBA" w:rsidRDefault="009F5092" w:rsidP="006459D5">
      <w:pPr>
        <w:spacing w:after="1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We, the undersigned organizations, write to express our strong support </w:t>
      </w:r>
      <w:r w:rsidR="002F0B11">
        <w:rPr>
          <w:rFonts w:ascii="Georgia" w:eastAsia="Georgia" w:hAnsi="Georgia" w:cs="Georgia"/>
        </w:rPr>
        <w:t>for</w:t>
      </w:r>
      <w:r>
        <w:rPr>
          <w:rFonts w:ascii="Georgia" w:eastAsia="Georgia" w:hAnsi="Georgia" w:cs="Georgia"/>
        </w:rPr>
        <w:t xml:space="preserve"> the </w:t>
      </w:r>
      <w:r w:rsidR="009A63CF">
        <w:rPr>
          <w:rFonts w:ascii="Georgia" w:eastAsia="Georgia" w:hAnsi="Georgia" w:cs="Georgia"/>
        </w:rPr>
        <w:t xml:space="preserve">California </w:t>
      </w:r>
      <w:r>
        <w:rPr>
          <w:rFonts w:ascii="Georgia" w:eastAsia="Georgia" w:hAnsi="Georgia" w:cs="Georgia"/>
        </w:rPr>
        <w:t xml:space="preserve">Department of Food and Agriculture’s </w:t>
      </w:r>
      <w:r w:rsidR="003B753A">
        <w:rPr>
          <w:rFonts w:ascii="Georgia" w:eastAsia="Georgia" w:hAnsi="Georgia" w:cs="Georgia"/>
        </w:rPr>
        <w:t xml:space="preserve">California </w:t>
      </w:r>
      <w:r>
        <w:rPr>
          <w:rFonts w:ascii="Georgia" w:eastAsia="Georgia" w:hAnsi="Georgia" w:cs="Georgia"/>
        </w:rPr>
        <w:t>Biodiversity Initiative BCP</w:t>
      </w:r>
      <w:r w:rsidR="000B75A7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request</w:t>
      </w:r>
      <w:r w:rsidR="000B75A7">
        <w:rPr>
          <w:rFonts w:ascii="Georgia" w:eastAsia="Georgia" w:hAnsi="Georgia" w:cs="Georgia"/>
        </w:rPr>
        <w:t xml:space="preserve"> that</w:t>
      </w:r>
      <w:r>
        <w:rPr>
          <w:rFonts w:ascii="Georgia" w:eastAsia="Georgia" w:hAnsi="Georgia" w:cs="Georgia"/>
        </w:rPr>
        <w:t xml:space="preserve"> $3 million be included in the state budget to accelerate and streamline the prevention, detection and management of invasive </w:t>
      </w:r>
      <w:r w:rsidR="00E62801">
        <w:rPr>
          <w:rFonts w:ascii="Georgia" w:eastAsia="Georgia" w:hAnsi="Georgia" w:cs="Georgia"/>
        </w:rPr>
        <w:t xml:space="preserve">plant </w:t>
      </w:r>
      <w:r>
        <w:rPr>
          <w:rFonts w:ascii="Georgia" w:eastAsia="Georgia" w:hAnsi="Georgia" w:cs="Georgia"/>
        </w:rPr>
        <w:t xml:space="preserve">species. </w:t>
      </w:r>
    </w:p>
    <w:p w14:paraId="25B238AA" w14:textId="2C3CA727" w:rsidR="00265DBA" w:rsidRDefault="00E62801" w:rsidP="006459D5">
      <w:pPr>
        <w:spacing w:after="1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This </w:t>
      </w:r>
      <w:r w:rsidR="009F5092">
        <w:rPr>
          <w:rFonts w:ascii="Georgia" w:eastAsia="Georgia" w:hAnsi="Georgia" w:cs="Georgia"/>
        </w:rPr>
        <w:t xml:space="preserve">funding </w:t>
      </w:r>
      <w:r>
        <w:rPr>
          <w:rFonts w:ascii="Georgia" w:eastAsia="Georgia" w:hAnsi="Georgia" w:cs="Georgia"/>
        </w:rPr>
        <w:t>supp</w:t>
      </w:r>
      <w:r w:rsidR="002F0B11">
        <w:rPr>
          <w:rFonts w:ascii="Georgia" w:eastAsia="Georgia" w:hAnsi="Georgia" w:cs="Georgia"/>
        </w:rPr>
        <w:t>orts C</w:t>
      </w:r>
      <w:r w:rsidR="009F5092">
        <w:rPr>
          <w:rFonts w:ascii="Georgia" w:eastAsia="Georgia" w:hAnsi="Georgia" w:cs="Georgia"/>
        </w:rPr>
        <w:t>DFA’s “Weed Management Area” program, enabl</w:t>
      </w:r>
      <w:r w:rsidR="002F0B11">
        <w:rPr>
          <w:rFonts w:ascii="Georgia" w:eastAsia="Georgia" w:hAnsi="Georgia" w:cs="Georgia"/>
        </w:rPr>
        <w:t>ing</w:t>
      </w:r>
      <w:r w:rsidR="009F5092">
        <w:rPr>
          <w:rFonts w:ascii="Georgia" w:eastAsia="Georgia" w:hAnsi="Georgia" w:cs="Georgia"/>
        </w:rPr>
        <w:t xml:space="preserve"> CDFA to partner with </w:t>
      </w:r>
      <w:r w:rsidR="002F0B11">
        <w:rPr>
          <w:rFonts w:ascii="Georgia" w:eastAsia="Georgia" w:hAnsi="Georgia" w:cs="Georgia"/>
        </w:rPr>
        <w:t xml:space="preserve">local </w:t>
      </w:r>
      <w:r w:rsidR="009F5092">
        <w:rPr>
          <w:rFonts w:ascii="Georgia" w:eastAsia="Georgia" w:hAnsi="Georgia" w:cs="Georgia"/>
        </w:rPr>
        <w:t>organizations across the state to address the spread of invasive plants</w:t>
      </w:r>
      <w:r w:rsidR="00FA58E3">
        <w:rPr>
          <w:rFonts w:ascii="Georgia" w:eastAsia="Georgia" w:hAnsi="Georgia" w:cs="Georgia"/>
        </w:rPr>
        <w:t xml:space="preserve">. </w:t>
      </w:r>
      <w:r w:rsidR="002F0B11">
        <w:rPr>
          <w:rFonts w:ascii="Georgia" w:eastAsia="Georgia" w:hAnsi="Georgia" w:cs="Georgia"/>
        </w:rPr>
        <w:t xml:space="preserve">Invasive plants are </w:t>
      </w:r>
      <w:r w:rsidR="009F5092">
        <w:rPr>
          <w:rFonts w:ascii="Georgia" w:eastAsia="Georgia" w:hAnsi="Georgia" w:cs="Georgia"/>
        </w:rPr>
        <w:t xml:space="preserve">recognized in Governor Brown’s Biodiversity Initiative </w:t>
      </w:r>
      <w:r w:rsidR="006459D5">
        <w:rPr>
          <w:rFonts w:ascii="Georgia" w:eastAsia="Georgia" w:hAnsi="Georgia" w:cs="Georgia"/>
        </w:rPr>
        <w:t>and</w:t>
      </w:r>
      <w:r w:rsidR="002F0B11">
        <w:rPr>
          <w:rFonts w:ascii="Georgia" w:eastAsia="Georgia" w:hAnsi="Georgia" w:cs="Georgia"/>
        </w:rPr>
        <w:t xml:space="preserve"> the state’s Wildlife Action Plan </w:t>
      </w:r>
      <w:r w:rsidR="009F5092">
        <w:rPr>
          <w:rFonts w:ascii="Georgia" w:eastAsia="Georgia" w:hAnsi="Georgia" w:cs="Georgia"/>
        </w:rPr>
        <w:t xml:space="preserve">as having a </w:t>
      </w:r>
      <w:r w:rsidR="006459D5">
        <w:rPr>
          <w:rFonts w:ascii="Georgia" w:eastAsia="Georgia" w:hAnsi="Georgia" w:cs="Georgia"/>
        </w:rPr>
        <w:t>sign</w:t>
      </w:r>
      <w:r w:rsidR="00D51CB9">
        <w:rPr>
          <w:rFonts w:ascii="Georgia" w:eastAsia="Georgia" w:hAnsi="Georgia" w:cs="Georgia"/>
        </w:rPr>
        <w:t>i</w:t>
      </w:r>
      <w:r w:rsidR="006459D5">
        <w:rPr>
          <w:rFonts w:ascii="Georgia" w:eastAsia="Georgia" w:hAnsi="Georgia" w:cs="Georgia"/>
        </w:rPr>
        <w:t>ficant</w:t>
      </w:r>
      <w:r w:rsidR="009F5092">
        <w:rPr>
          <w:rFonts w:ascii="Georgia" w:eastAsia="Georgia" w:hAnsi="Georgia" w:cs="Georgia"/>
        </w:rPr>
        <w:t xml:space="preserve"> impact on native biodiversity. </w:t>
      </w:r>
      <w:r w:rsidR="002F0B11">
        <w:rPr>
          <w:rFonts w:ascii="Georgia" w:eastAsia="Georgia" w:hAnsi="Georgia" w:cs="Georgia"/>
        </w:rPr>
        <w:t>A</w:t>
      </w:r>
      <w:r w:rsidR="006459D5">
        <w:rPr>
          <w:rFonts w:ascii="Georgia" w:eastAsia="Georgia" w:hAnsi="Georgia" w:cs="Georgia"/>
        </w:rPr>
        <w:t xml:space="preserve">ctively addressing invasive plants not only </w:t>
      </w:r>
      <w:r w:rsidR="00B019B3">
        <w:rPr>
          <w:rFonts w:ascii="Georgia" w:eastAsia="Georgia" w:hAnsi="Georgia" w:cs="Georgia"/>
        </w:rPr>
        <w:t>protect</w:t>
      </w:r>
      <w:r w:rsidR="006459D5">
        <w:rPr>
          <w:rFonts w:ascii="Georgia" w:eastAsia="Georgia" w:hAnsi="Georgia" w:cs="Georgia"/>
        </w:rPr>
        <w:t>s</w:t>
      </w:r>
      <w:r w:rsidR="00B019B3">
        <w:rPr>
          <w:rFonts w:ascii="Georgia" w:eastAsia="Georgia" w:hAnsi="Georgia" w:cs="Georgia"/>
        </w:rPr>
        <w:t xml:space="preserve"> biodiversity, </w:t>
      </w:r>
      <w:r w:rsidR="006459D5">
        <w:rPr>
          <w:rFonts w:ascii="Georgia" w:eastAsia="Georgia" w:hAnsi="Georgia" w:cs="Georgia"/>
        </w:rPr>
        <w:t>it also promotes</w:t>
      </w:r>
      <w:r w:rsidR="000A2049">
        <w:rPr>
          <w:rFonts w:ascii="Georgia" w:eastAsia="Georgia" w:hAnsi="Georgia" w:cs="Georgia"/>
        </w:rPr>
        <w:t xml:space="preserve"> fire safety</w:t>
      </w:r>
      <w:r w:rsidR="006459D5">
        <w:rPr>
          <w:rFonts w:ascii="Georgia" w:eastAsia="Georgia" w:hAnsi="Georgia" w:cs="Georgia"/>
        </w:rPr>
        <w:t xml:space="preserve"> and </w:t>
      </w:r>
      <w:r w:rsidR="009F5092">
        <w:rPr>
          <w:rFonts w:ascii="Georgia" w:eastAsia="Georgia" w:hAnsi="Georgia" w:cs="Georgia"/>
        </w:rPr>
        <w:t>protect</w:t>
      </w:r>
      <w:r w:rsidR="006459D5">
        <w:rPr>
          <w:rFonts w:ascii="Georgia" w:eastAsia="Georgia" w:hAnsi="Georgia" w:cs="Georgia"/>
        </w:rPr>
        <w:t>s</w:t>
      </w:r>
      <w:r w:rsidR="009F5092">
        <w:rPr>
          <w:rFonts w:ascii="Georgia" w:eastAsia="Georgia" w:hAnsi="Georgia" w:cs="Georgia"/>
        </w:rPr>
        <w:t xml:space="preserve"> water resources, agriculture, </w:t>
      </w:r>
      <w:r w:rsidR="000A2049">
        <w:rPr>
          <w:rFonts w:ascii="Georgia" w:eastAsia="Georgia" w:hAnsi="Georgia" w:cs="Georgia"/>
        </w:rPr>
        <w:t xml:space="preserve">and </w:t>
      </w:r>
      <w:r w:rsidR="009F5092">
        <w:rPr>
          <w:rFonts w:ascii="Georgia" w:eastAsia="Georgia" w:hAnsi="Georgia" w:cs="Georgia"/>
        </w:rPr>
        <w:t>recreation</w:t>
      </w:r>
      <w:r w:rsidR="000A2049">
        <w:rPr>
          <w:rFonts w:ascii="Georgia" w:eastAsia="Georgia" w:hAnsi="Georgia" w:cs="Georgia"/>
        </w:rPr>
        <w:t>.</w:t>
      </w:r>
    </w:p>
    <w:p w14:paraId="4134A587" w14:textId="77777777" w:rsidR="00265DBA" w:rsidRDefault="009F5092" w:rsidP="006459D5">
      <w:pPr>
        <w:spacing w:after="1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Given the recognized impact</w:t>
      </w:r>
      <w:r w:rsidR="00B019B3"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</w:rPr>
        <w:t xml:space="preserve"> of invasive plants on the state’s biodiversity, this $3 million</w:t>
      </w:r>
      <w:r w:rsidR="006459D5">
        <w:rPr>
          <w:rFonts w:ascii="Georgia" w:eastAsia="Georgia" w:hAnsi="Georgia" w:cs="Georgia"/>
        </w:rPr>
        <w:t xml:space="preserve"> investment</w:t>
      </w:r>
      <w:r>
        <w:rPr>
          <w:rFonts w:ascii="Georgia" w:eastAsia="Georgia" w:hAnsi="Georgia" w:cs="Georgia"/>
        </w:rPr>
        <w:t xml:space="preserve"> is essential to implement</w:t>
      </w:r>
      <w:r w:rsidR="00B019B3">
        <w:rPr>
          <w:rFonts w:ascii="Georgia" w:eastAsia="Georgia" w:hAnsi="Georgia" w:cs="Georgia"/>
        </w:rPr>
        <w:t>ing</w:t>
      </w:r>
      <w:r>
        <w:rPr>
          <w:rFonts w:ascii="Georgia" w:eastAsia="Georgia" w:hAnsi="Georgia" w:cs="Georgia"/>
        </w:rPr>
        <w:t xml:space="preserve"> the new Biodiversity Initiative</w:t>
      </w:r>
      <w:r w:rsidR="00B019B3" w:rsidRPr="00B019B3">
        <w:rPr>
          <w:rFonts w:ascii="Georgia" w:eastAsia="Georgia" w:hAnsi="Georgia" w:cs="Georgia"/>
        </w:rPr>
        <w:t xml:space="preserve"> </w:t>
      </w:r>
      <w:r w:rsidR="00B019B3">
        <w:rPr>
          <w:rFonts w:ascii="Georgia" w:eastAsia="Georgia" w:hAnsi="Georgia" w:cs="Georgia"/>
        </w:rPr>
        <w:t>successfully</w:t>
      </w:r>
      <w:r>
        <w:rPr>
          <w:rFonts w:ascii="Georgia" w:eastAsia="Georgia" w:hAnsi="Georgia" w:cs="Georgia"/>
        </w:rPr>
        <w:t xml:space="preserve">. We respectfully ask for your support in protecting our environment, our economy and our safety by approving this funding as part of the 2019-20 budget. </w:t>
      </w:r>
    </w:p>
    <w:p w14:paraId="1BBF08BB" w14:textId="77777777" w:rsidR="00265DBA" w:rsidRDefault="009F5092" w:rsidP="006459D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Sincerely,</w:t>
      </w:r>
    </w:p>
    <w:p w14:paraId="0ABEBBDD" w14:textId="77777777" w:rsidR="00265DBA" w:rsidRDefault="00265DBA" w:rsidP="006459D5">
      <w:pPr>
        <w:rPr>
          <w:rFonts w:ascii="Georgia" w:eastAsia="Georgia" w:hAnsi="Georgia" w:cs="Georgia"/>
        </w:rPr>
      </w:pPr>
    </w:p>
    <w:p w14:paraId="5239BD2A" w14:textId="77777777" w:rsidR="00265DBA" w:rsidRDefault="009F5092" w:rsidP="006459D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*signatures*</w:t>
      </w:r>
    </w:p>
    <w:p w14:paraId="0C1AD0B9" w14:textId="77777777" w:rsidR="00265DBA" w:rsidRDefault="00265DBA" w:rsidP="006459D5">
      <w:pPr>
        <w:rPr>
          <w:rFonts w:ascii="Georgia" w:eastAsia="Georgia" w:hAnsi="Georgia" w:cs="Georgia"/>
        </w:rPr>
      </w:pPr>
    </w:p>
    <w:p w14:paraId="7BC60239" w14:textId="6C6A08BE" w:rsidR="00265DBA" w:rsidRDefault="003B753A" w:rsidP="003B753A">
      <w:pPr>
        <w:tabs>
          <w:tab w:val="left" w:pos="5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</w:t>
      </w:r>
      <w:r w:rsidR="009F5092">
        <w:rPr>
          <w:rFonts w:ascii="Georgia" w:eastAsia="Georgia" w:hAnsi="Georgia" w:cs="Georgia"/>
        </w:rPr>
        <w:t xml:space="preserve">c: </w:t>
      </w:r>
      <w:r>
        <w:rPr>
          <w:rFonts w:ascii="Georgia" w:eastAsia="Georgia" w:hAnsi="Georgia" w:cs="Georgia"/>
        </w:rPr>
        <w:tab/>
      </w:r>
      <w:r w:rsidR="009F5092">
        <w:rPr>
          <w:rFonts w:ascii="Georgia" w:eastAsia="Georgia" w:hAnsi="Georgia" w:cs="Georgia"/>
        </w:rPr>
        <w:t>The Honorable Members of the Assembly Budget Subcommittee No. 3</w:t>
      </w:r>
    </w:p>
    <w:p w14:paraId="76504DAC" w14:textId="626976B8" w:rsidR="00265DBA" w:rsidRDefault="003B753A" w:rsidP="003B753A">
      <w:pPr>
        <w:widowControl w:val="0"/>
        <w:tabs>
          <w:tab w:val="left" w:pos="5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9F5092">
        <w:rPr>
          <w:rFonts w:ascii="Georgia" w:eastAsia="Georgia" w:hAnsi="Georgia" w:cs="Georgia"/>
        </w:rPr>
        <w:t>The Honorable Members of the Senate Budget Subcommittee No. 2</w:t>
      </w:r>
    </w:p>
    <w:p w14:paraId="01C0C130" w14:textId="02FC625D" w:rsidR="00265DBA" w:rsidRDefault="003B753A" w:rsidP="003B753A">
      <w:pPr>
        <w:tabs>
          <w:tab w:val="left" w:pos="5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9F5092">
        <w:rPr>
          <w:rFonts w:ascii="Georgia" w:eastAsia="Georgia" w:hAnsi="Georgia" w:cs="Georgia"/>
        </w:rPr>
        <w:t>The Honorable Members of the Assembly Budget Committee</w:t>
      </w:r>
    </w:p>
    <w:p w14:paraId="5AC01219" w14:textId="27564462" w:rsidR="00265DBA" w:rsidRDefault="003B753A" w:rsidP="003B753A">
      <w:pPr>
        <w:widowControl w:val="0"/>
        <w:tabs>
          <w:tab w:val="left" w:pos="5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9F5092">
        <w:rPr>
          <w:rFonts w:ascii="Georgia" w:eastAsia="Georgia" w:hAnsi="Georgia" w:cs="Georgia"/>
        </w:rPr>
        <w:t>The Honorable Members of the Senate Budget Committee</w:t>
      </w:r>
    </w:p>
    <w:p w14:paraId="158323C0" w14:textId="59B60178" w:rsidR="00265DBA" w:rsidRDefault="003B753A" w:rsidP="003B753A">
      <w:pPr>
        <w:widowControl w:val="0"/>
        <w:tabs>
          <w:tab w:val="left" w:pos="5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9F5092">
        <w:rPr>
          <w:rFonts w:ascii="Georgia" w:eastAsia="Georgia" w:hAnsi="Georgia" w:cs="Georgia"/>
        </w:rPr>
        <w:t>The Honorable Assembly Speaker Anthony Rendon</w:t>
      </w:r>
    </w:p>
    <w:p w14:paraId="62FF3EFC" w14:textId="36632FE3" w:rsidR="00265DBA" w:rsidRDefault="003B753A" w:rsidP="003B753A">
      <w:pPr>
        <w:widowControl w:val="0"/>
        <w:tabs>
          <w:tab w:val="left" w:pos="5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 w:rsidR="009F5092">
        <w:rPr>
          <w:rFonts w:ascii="Georgia" w:eastAsia="Georgia" w:hAnsi="Georgia" w:cs="Georgia"/>
        </w:rPr>
        <w:t>The Honorable Speaker Pro Tempore Toni Atkins</w:t>
      </w:r>
    </w:p>
    <w:sectPr w:rsidR="00265DB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BA"/>
    <w:rsid w:val="000A2049"/>
    <w:rsid w:val="000B75A7"/>
    <w:rsid w:val="00265DBA"/>
    <w:rsid w:val="002F0B11"/>
    <w:rsid w:val="0036632B"/>
    <w:rsid w:val="003B753A"/>
    <w:rsid w:val="006459D5"/>
    <w:rsid w:val="007B0A93"/>
    <w:rsid w:val="009A63CF"/>
    <w:rsid w:val="009F5092"/>
    <w:rsid w:val="00B019B3"/>
    <w:rsid w:val="00D51CB9"/>
    <w:rsid w:val="00E62801"/>
    <w:rsid w:val="00F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B8DF"/>
  <w15:docId w15:val="{5B5DF759-BD2E-410B-9FED-D9E06BE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Ortiz</dc:creator>
  <cp:lastModifiedBy>Johnson, Doug</cp:lastModifiedBy>
  <cp:revision>2</cp:revision>
  <dcterms:created xsi:type="dcterms:W3CDTF">2019-02-09T00:03:00Z</dcterms:created>
  <dcterms:modified xsi:type="dcterms:W3CDTF">2019-02-09T00:03:00Z</dcterms:modified>
</cp:coreProperties>
</file>